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color w:val="FF0000"/>
          <w:kern w:val="0"/>
          <w:sz w:val="18"/>
          <w:szCs w:val="18"/>
        </w:rPr>
      </w:pPr>
      <w:r>
        <w:rPr>
          <w:rFonts w:ascii="华文中宋" w:hAnsi="华文中宋" w:eastAsia="华文中宋"/>
          <w:b/>
          <w:color w:val="FF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99060</wp:posOffset>
                </wp:positionV>
                <wp:extent cx="6515100" cy="108966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pt;margin-top:7.8pt;height:85.8pt;width:513pt;z-index:-251656192;mso-width-relative:page;mso-height-relative:page;" filled="f" stroked="f" coordsize="21600,21600" o:gfxdata="UEsDBAoAAAAAAIdO4kAAAAAAAAAAAAAAAAAEAAAAZHJzL1BLAwQUAAAACACHTuJAF9Q12tYAAAAK&#10;AQAADwAAAGRycy9kb3ducmV2LnhtbE2PzW7CMBCE75V4B2uRegMbVFxI43Bo1WtR6Y/Um4mXJGq8&#10;jmJDwtt3OdHjzoxmv8m3o2/FGfvYBDKwmCsQSGVwDVUGPj9eZ2sQMVlytg2EBi4YYVtM7nKbuTDQ&#10;O573qRJcQjGzBuqUukzKWNbobZyHDom9Y+i9TXz2lXS9Hbjct3KplJbeNsQfatvhc43l7/7kDXy9&#10;HX++H9SuevGrbgijkuQ30pj76UI9gUg4plsYrviMDgUzHcKJXBStgZnWvCWxsdIgOLDRioUDC+vH&#10;Jcgil/8nFH9QSwMEFAAAAAgAh07iQPsapzGuAQAATwMAAA4AAABkcnMvZTJvRG9jLnhtbK1TQW7b&#10;MBC8F+gfCN5rSQFspILlAIGRXoq2QNoH0BRpESC5BJe25A+0P+ipl977Lr+jS9px0vSSQy4UuTua&#10;3ZkllzeTs2yvIhrwHW9mNWfKS+iN33b829e7d9ecYRK+Fxa86vhBIb9ZvX2zHEOrrmAA26vIiMRj&#10;O4aODymFtqpQDsoJnEFQnpIaohOJjnFb9VGMxO5sdVXXi2qE2IcIUiFSdH1K8jNjfAkhaG2kWoPc&#10;OeXTiTUqKxJJwsEE5KvSrdZKps9ao0rMdpyUprJSEdpv8lqtlqLdRhEGI88tiJe08EyTE8ZT0QvV&#10;WiTBdtH8R+WMjICg00yCq05CiiOkoqmfeXM/iKCKFrIaw8V0fD1a+Wn/JTLTd3zOmReOBn78+eP4&#10;68/x93c2z/aMAVtC3QfCpekWJro0D3GkYFY96ejyl/QwypO5h4u5akpMUnAxb+ZNTSlJuaa+fr9Y&#10;FPurx99DxPRBgWN50/FI0yumiv1HTNQKQR8guZqHO2NtmaD1/wQImCNV7v3UY96laTOdBW2gP5Ce&#10;XYhmO1CpoqjAyedS6Hwn8iCfngvp4ztY/Q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X1DXa1gAA&#10;AAoBAAAPAAAAAAAAAAEAIAAAACIAAABkcnMvZG93bnJldi54bWxQSwECFAAUAAAACACHTuJA+xqn&#10;Ma4BAABP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华文中宋" w:hAnsi="华文中宋" w:eastAsia="华文中宋"/>
          <w:b/>
          <w:color w:val="FF0000"/>
          <w:kern w:val="0"/>
          <w:sz w:val="18"/>
          <w:szCs w:val="18"/>
        </w:rPr>
      </w:pPr>
    </w:p>
    <w:p>
      <w:pPr>
        <w:jc w:val="center"/>
        <w:rPr>
          <w:rFonts w:hint="eastAsia" w:ascii="黑体" w:eastAsia="黑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黑体" w:eastAsia="黑体"/>
          <w:sz w:val="18"/>
          <w:szCs w:val="1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textAlignment w:val="auto"/>
        <w:rPr>
          <w:rFonts w:hint="eastAsia"/>
        </w:rPr>
      </w:pPr>
    </w:p>
    <w:p>
      <w:pPr>
        <w:pStyle w:val="6"/>
        <w:keepNext w:val="0"/>
        <w:keepLines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湘电科校行字〔2023〕10号</w:t>
      </w:r>
    </w:p>
    <w:p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方正小标宋简体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color w:val="auto"/>
          <w:sz w:val="44"/>
          <w:szCs w:val="44"/>
        </w:rPr>
        <w:t>关于印发《湖南电子科技职业学院2023年“互联网+”大学生创新创业大赛暨黄炎培职业教育奖创业规划大赛方案》的通知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各分院（部）、相关部门：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为进一步加强我校“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双创教育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工作的师资队伍建设，以赛促创、以赛促教、以赛促改、以赛促研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，促进教师综合素质、专业化水平和创新能力全面提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，根据年度工作安排，决定举办我校第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届“互联网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+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大学生创新创业大赛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暨黄炎培职业教育奖创业规划大赛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。现将《湖南电子科技职业学院2023年“互联网+”大学生创新创业大赛暨黄炎培职业教育奖创业规划大赛方案》印发给你们，请各分院认真组织，并请按要求做好参赛工作。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湖南电子科技职业学院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2023年4月18日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1418" w:right="1797" w:bottom="1418" w:left="179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方正小标宋简体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湖南电子科技职业学院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方正小标宋简体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2023年“互联网+</w:t>
      </w:r>
      <w:r>
        <w:rPr>
          <w:rFonts w:hint="eastAsia" w:ascii="方正小标宋简体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”大学生创新创业大赛暨黄炎培职业教育奖创业规划大赛方案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一、指导思想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为深入贯彻党的二十大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精神， 深入实施人才强国战略、创新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驱动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发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展战略，助推湖南实施“三高四新”战略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加快建设科技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强国贡献</w:t>
      </w:r>
      <w:r>
        <w:rPr>
          <w:rFonts w:hint="eastAsia" w:ascii="仿宋" w:hAnsi="仿宋" w:eastAsia="仿宋" w:cs="仿宋"/>
          <w:sz w:val="32"/>
          <w:szCs w:val="32"/>
        </w:rPr>
        <w:t>青春力量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纵深推进“大众创业、万众创新”战略。</w:t>
      </w:r>
      <w:r>
        <w:rPr>
          <w:rFonts w:hint="eastAsia" w:ascii="仿宋" w:hAnsi="仿宋" w:eastAsia="仿宋" w:cs="仿宋"/>
          <w:sz w:val="32"/>
          <w:szCs w:val="32"/>
        </w:rPr>
        <w:t>发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挥科</w:t>
      </w:r>
      <w:r>
        <w:rPr>
          <w:rFonts w:hint="eastAsia" w:ascii="仿宋" w:hAnsi="仿宋" w:eastAsia="仿宋" w:cs="仿宋"/>
          <w:spacing w:val="6"/>
          <w:sz w:val="32"/>
          <w:szCs w:val="32"/>
        </w:rPr>
        <w:t>技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创新引领产业发展驱动力，进一步加强思创融合、专创融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合、科创融合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启发学生的创新意识、锻炼创新思维和培养创新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能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力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全面深化高校创新创业教育改革、提升大学生创新创业能力、加快培养创新创业人才。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促进创新驱动创业、创业引领就业，持续激发大学生创新创业热情，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展示创新创业教育成果，搭建大学生创新创业项目与社会资源对接平台。根据《湖南省关于举办第九届中国国际“互联网+”大学生创新创业大赛的通知》，我校拟定于 2023年6月8日至6月9日举办2023年“互联网+”大学生创新创业大赛暨黄炎培职业教育奖创业规划大赛方案。特制定湖南电子科技职业学院校级比赛工作方案。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组织机构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顾  问：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陈  明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李俊才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主  任：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谢国保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副主任：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熊吉华、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任丕顺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、李红波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成  员：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蒋作文、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刘承良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、肖建凡、刘建辉、余新枝、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899" w:firstLineChars="601"/>
        <w:jc w:val="both"/>
        <w:textAlignment w:val="auto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邓献平、莫钢栋、方建超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罗洪英、张澧生、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899" w:firstLineChars="601"/>
        <w:jc w:val="both"/>
        <w:textAlignment w:val="auto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周才文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刘汉章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李卫国、周  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全面领导2023年度双创教育工作，为竞赛提供全面支持。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职责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负责大赛相关工作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的领导、组织、协调、督促与检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查，处理组织过程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中的重大问题，审定大赛结果和发布表彰通报。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负责我校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“互联网+”大学生创新创业大赛暨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黄炎培职业教育奖创业规划大赛</w:t>
      </w:r>
      <w:r>
        <w:rPr>
          <w:rFonts w:hint="eastAsia" w:ascii="仿宋" w:hAnsi="仿宋" w:eastAsia="仿宋" w:cs="仿宋"/>
          <w:sz w:val="32"/>
          <w:szCs w:val="32"/>
        </w:rPr>
        <w:t>的组织、指导及聘请专家等工作；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负责统筹我校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“互联网+”大学生创新创业大赛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暨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黄炎培职业教育奖创业规划大赛</w:t>
      </w:r>
      <w:r>
        <w:rPr>
          <w:rFonts w:hint="eastAsia" w:ascii="仿宋" w:hAnsi="仿宋" w:eastAsia="仿宋" w:cs="仿宋"/>
          <w:sz w:val="32"/>
          <w:szCs w:val="32"/>
        </w:rPr>
        <w:t>的赛事组织、大赛宣传、指导老师选聘等有关的具体工作。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四、参赛项目及要求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参赛项目能够将移动互联网、云计算、大数据、人工智能、物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联网、下一代通讯技术、区块链等新一代信息技术与经济社会各领域紧密结合，服务新型基础设施建设，培育新产品、新服务、新业态、新模式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 xml:space="preserve">参赛项目主要包括以下类型：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 xml:space="preserve">“互联网+”现代农业，包括农林牧渔等；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 xml:space="preserve">“互联网+”制造业，包括先进制造、智能硬件、工业自动化、生物医药、节能环保、新材料、军工等；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 xml:space="preserve">“互联网+”信息技术服务，包括人工智能技术、物联网技术、网络空间安全技术、大数据、云计算、工具软件、社交网络、媒体门户、企业服务、下一代通讯技术、区块链等；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 xml:space="preserve">“互联网+”文化创意服务，包括广播影视、设计服务、文化艺术、旅游休闲、艺术品交易、广告会展、动漫娱乐、体育竞技等；“互联网+”社会服务，包括电子商务、消费生活、金融、 财经法务、房产家居、高效物流、教育培训、医疗健康、交通、人力资源服务等。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 xml:space="preserve">参赛项目不只限于“互联网+”项目，鼓励各类创新创业项目参赛，根据行业背景选择相应类型。以上各类项目可自主选择参加“青年红色筑梦之旅”活动。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参赛项目涉及他人知识产权的，报名时须提交完整的具有法律效力的所有人书面授权许可书、专利证书等；已完成工商登记注册的创业项目，报名时须提交营业执照及统一社会信用代码等相关复印件、单位概况、法定代表人情况、股权结构等。参赛项目可提供当前财务数据、已获投资情况、带动就业情况等相关证明材料。在大赛通知发布前已获投资 1000 万元及以上或在 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 xml:space="preserve">年及之前任意一个年度的收入达到 1000 万元及以上的参赛项目，请在比赛时提供相应佐证材料。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以团队为单位报名参赛。允许跨校组建团队，每个团队的参赛成员不少于 3 人，原则上不多于 15 人（含团队负责人），须为项目的实际成员。参赛团队所报参赛创业项目，须为本团队策划或经营的项目，不可借用他人项目参赛。参赛项目根据赛道相应的要求，只能选择一个符合要求的赛道参赛。已获往届中国“互联网+”大学生创新创业大赛全国总决赛各赛道金奖和银奖的项目，不可报名参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第九届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大赛。已获往届国赛铜奖或省赛一等奖的项目，在自愿的基础上由项目负责人所在学校推荐（推荐项目须提前在大赛系统内报名），再直接参加我省全国大赛选拔赛（每个学校推荐项目数原则上不超过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5 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个），按评审得分从高到低竞选国赛参赛资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格，但不参与省赛评奖。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五、参赛赛道、组别和对象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（一）“青年红色筑梦之旅”赛道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参加大赛“青年红色筑梦之旅”赛道的项目必须为参加“青年红色筑梦之旅”活动的项目，且只能选择参加一个赛道。根据项目性质和特点，分为公益组、商业组。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1.公益组。参赛项目以社会价值为导向，在公益服务领域具有较好的创意、产品或服务模式的创业计划和实践，并符合以下条件：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（1）参赛申报主体为独立的公益项目或社会组织，注册或未注册成立公益机构（或社会组织）的项目均可参赛。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）参赛申报人须为项目实际负责人，须为普通高等学校在校生（可为本专科生、研究生，不含在职生），或毕业5年以内的毕业生（2018年之后毕业的本专科生、研究生，不含在职生）。企业法人在全国大赛通知发布之日后进行变更的不予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（3）师生共创的公益项目，若符合“青年红色筑梦之旅”赛道要求，可以参加该组。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2.商业组。参赛项目以商业手段解决农业农村和城乡社区发展的痛点问题、助力精准扶贫和乡村振兴，实现经济价值和社会价值的融合，并符合以下条件：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）参赛申报人须为项目实际负责人，须为普通高等学校在校生（可为本专科生、研究生，不含在职生），或毕业5年以内的毕业生（2018年之后毕业的本专科生、研究生，不含在职生）。企业法人在全国大赛通知发布之日后进行变更的不予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（2）注册或未注册成立公司的项目均可参赛。已完成工商登记注册参赛项目的股权结构中，企业法人代表的股权不得少于10%，参赛成员股权合计不得少于1/3。如已注册成立机构或公司，学生须为法人代表。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（3）师生共创的商业组项目只能参加高教主赛道，不能报名参加“青年红色筑梦之旅”赛道。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（二）职教赛道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职教赛道仅限职业院校（含高职高专、中职中专）学生报名参赛。分为创意组与创业组，具体参赛条件如下：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1.创意组。参赛项目具有较好的创意和较为成型的产品原型或服务模式，在2023年6月10日（以下时间均包含当日）前尚未完成工商登记注册。参赛申报人须为团队负责人，须为高职高专、中职中专的在校学生。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创业组。参赛项目在2023年6月10日前已完成工商登记注册，且公司注册年限不超过5年（2018年3月1日后注册）。参赛申报人须为企业法人代表，须为高职高专、中职中专的在校学生或毕业5年以内的毕业生（2018年之后毕业），企业法人在大赛通知发布之日后进行变更的不予认可。创业组已完成工商登记注册参赛项目的股权结构中，企业法人代表的股权不得少于10%，参赛成员合计不得少于1/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教师科技成果转化的项目可以参加创业组（不能参加创意组），允许将拥有科研成果的教师的股权与学生所持股权合并计算，合并计算的股权不得少于51%（学生团队所持股权比例不得低于26%）。教师持股比例大于学生团队持股比例的项目，只能参加高教主赛道师生共创组，不能报名参加职教赛道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六、比赛规则及评审要点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（一）名额分配及比例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次大赛关乎全校师生荣誉，是全体师生展现创新创业精神昂扬风貌和青春风采的重要时刻。由于赛事时间紧、任务重，全校各二级分院和各部门须认真对待、相互配合，以保障赛事顺利开展。本次校赛指标名额数占学校报名参赛项目总数的1％（即每1000个参赛项目诞生1个指标名额），为提高我校优质参赛项目的获奖率，争取更多的指标名额，需各二级分院发动全体师生积极报名参赛，现责任到人，并将任务分解到各分院，共同配合完成四千多个参赛项目的报名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具体安排如下：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根据各二级分院上报大一、大二、大三学生班级系数统计，各二级分院教务组和学工组分别负责提交相关项目数参赛，各分院每个教学班由多名老师带队指导，凡在籍学生必须注册一个项目。分院汇总评审后，推荐校级竞赛指标分配如下表：</w:t>
      </w:r>
    </w:p>
    <w:tbl>
      <w:tblPr>
        <w:tblStyle w:val="9"/>
        <w:tblW w:w="8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3388"/>
        <w:gridCol w:w="1815"/>
        <w:gridCol w:w="132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38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二级学院</w:t>
            </w:r>
          </w:p>
        </w:tc>
        <w:tc>
          <w:tcPr>
            <w:tcW w:w="181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教学班（个）</w:t>
            </w:r>
          </w:p>
        </w:tc>
        <w:tc>
          <w:tcPr>
            <w:tcW w:w="13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指标数</w:t>
            </w:r>
          </w:p>
        </w:tc>
        <w:tc>
          <w:tcPr>
            <w:tcW w:w="15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教务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/学工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38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人工智能与软件工程学院</w:t>
            </w:r>
          </w:p>
        </w:tc>
        <w:tc>
          <w:tcPr>
            <w:tcW w:w="181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13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4425</w:t>
            </w:r>
          </w:p>
        </w:tc>
        <w:tc>
          <w:tcPr>
            <w:tcW w:w="15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38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社会科学与经济学院</w:t>
            </w:r>
          </w:p>
        </w:tc>
        <w:tc>
          <w:tcPr>
            <w:tcW w:w="181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3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1414</w:t>
            </w:r>
          </w:p>
        </w:tc>
        <w:tc>
          <w:tcPr>
            <w:tcW w:w="15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38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建筑工程与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教育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艺术学院</w:t>
            </w:r>
          </w:p>
        </w:tc>
        <w:tc>
          <w:tcPr>
            <w:tcW w:w="181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13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3118</w:t>
            </w:r>
          </w:p>
        </w:tc>
        <w:tc>
          <w:tcPr>
            <w:tcW w:w="15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338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医药学院</w:t>
            </w:r>
          </w:p>
        </w:tc>
        <w:tc>
          <w:tcPr>
            <w:tcW w:w="181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3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2771</w:t>
            </w:r>
          </w:p>
        </w:tc>
        <w:tc>
          <w:tcPr>
            <w:tcW w:w="15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1385.5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96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合计</w:t>
            </w:r>
          </w:p>
        </w:tc>
        <w:tc>
          <w:tcPr>
            <w:tcW w:w="181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257</w:t>
            </w:r>
          </w:p>
        </w:tc>
        <w:tc>
          <w:tcPr>
            <w:tcW w:w="13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11728</w:t>
            </w:r>
          </w:p>
        </w:tc>
        <w:tc>
          <w:tcPr>
            <w:tcW w:w="15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11728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校级竞赛奖励等次比例（四舍五入）为一等奖20%（4个），二等奖30%（6个），三等奖50%（10个）。学校教职工都可以担任项目团队的指导老师，要求具备创业指导师证书的每一位在职教师，至少牵头指导一个团队学生创业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（二）赛事培训与指导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大赛由招生就业处全程为参赛师生提供专业化的培训与指导。招生就业处与各二级分院教务组、学工组进行对接，负责落实本次大赛工作，指导参赛师生关于赛事流程、赛事内容、赛事参与过程中遇到的各类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（三）材料提交及要求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要求参赛团队登录大赛官方网站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全国大学生创业服务网</w:t>
      </w:r>
      <w:r>
        <w:rPr>
          <w:rFonts w:hint="eastAsia" w:ascii="仿宋_GB2312" w:hAnsi="仿宋_GB2312" w:eastAsia="仿宋_GB2312" w:cs="仿宋_GB2312"/>
          <w:sz w:val="32"/>
          <w:szCs w:val="32"/>
        </w:rPr>
        <w:t>（https://cy.ncss.org.cn/）了解参赛详情及要求。参赛材料为《项目申报书》（从报名平台下载）、《项目计划书》、展示视频、项目展示PPT文件。创业组和已注册企业的创意组参赛团队还需提交组织机构代码证、营业执照复印件及其其他佐证材料（专利、著作、政府批文、鉴定材料等）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参赛材料请于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前以电子版形式通过报名平台提交组委会邮箱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196626258</w:t>
      </w:r>
      <w:r>
        <w:rPr>
          <w:rFonts w:hint="eastAsia" w:ascii="仿宋_GB2312" w:hAnsi="仿宋_GB2312" w:eastAsia="仿宋_GB2312" w:cs="仿宋_GB2312"/>
          <w:sz w:val="32"/>
          <w:szCs w:val="32"/>
        </w:rPr>
        <w:t>@qq.com。《项目计划书》电子版为WORD或PDF格式文件，大小不超过30Mb。路演P</w:t>
      </w:r>
      <w:r>
        <w:rPr>
          <w:rFonts w:ascii="仿宋_GB2312" w:hAnsi="仿宋_GB2312" w:eastAsia="仿宋_GB2312" w:cs="仿宋_GB2312"/>
          <w:sz w:val="32"/>
          <w:szCs w:val="32"/>
        </w:rPr>
        <w:t>PT格式不限</w:t>
      </w:r>
      <w:r>
        <w:rPr>
          <w:rFonts w:hint="eastAsia" w:ascii="仿宋_GB2312" w:hAnsi="仿宋_GB2312" w:eastAsia="仿宋_GB2312" w:cs="仿宋_GB2312"/>
          <w:sz w:val="32"/>
          <w:szCs w:val="32"/>
        </w:rPr>
        <w:t>。视频格式不限，需保证画面流畅，声音清晰，大小不超过1G。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（四）评审赛制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校级选拔赛采取分组项目路演和答辩制，采用线下路演和线上直播比赛现场相结合的方式，校级选拔赛时间拟定于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6月9日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，校级选拔赛地点为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北校区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学校9栋1楼报告大厅。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参赛团队进行创新创业项目展示并回答评委提问，每个项目项目展示（项目路演）时间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分钟，答辩时间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分钟。项目展示内容主要包括产品或服务介绍、市场分析及定位、商业模式、营销策略、财务分析、风险控制、发展预测、团队介绍等。可进行产品实物展示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展示及答辩过程中，语言表达简明扼要，条理清晰。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（五）评审规则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ascii="ä»¿å®‹_GB2312" w:hAnsi="ä»¿å®‹_GB2312" w:eastAsia="ä»¿å®‹_GB2312" w:cs="ä»¿å®‹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见附件一：</w:t>
      </w:r>
      <w:r>
        <w:rPr>
          <w:rFonts w:hint="eastAsia" w:ascii="仿宋_GB2312" w:hAnsi="仿宋_GB2312" w:eastAsia="仿宋_GB2312" w:cs="仿宋_GB2312"/>
          <w:sz w:val="32"/>
          <w:szCs w:val="32"/>
        </w:rPr>
        <w:t>各赛道校赛评审规则按省赛标准，全省复赛、全国大赛选拔赛具体时间及评审规则、评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分标准届时将通过湖南省大学生就业创业网（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www.hunbys.net</w:t>
      </w:r>
      <w:r>
        <w:rPr>
          <w:rFonts w:ascii="ä»¿å®‹_GB2312" w:hAnsi="ä»¿å®‹_GB2312" w:eastAsia="ä»¿å®‹_GB2312" w:cs="ä»¿å®‹_GB2312"/>
          <w:color w:val="000000"/>
          <w:kern w:val="0"/>
          <w:sz w:val="31"/>
          <w:szCs w:val="31"/>
          <w:lang w:val="en-US" w:eastAsia="zh-CN" w:bidi="ar"/>
        </w:rPr>
        <w:t>）发布。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七、赛事工作流程如下：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第九届湖南省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“互联网+”大学生创新创业大赛采用校赛、省赛两级赛制。校赛由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我校招生就业处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牵头组织，各二级分院自主自行安排本院比赛环节和评选，评选本院优秀项目参加校赛，入围校赛的优秀项目经学校报送参加省赛评选，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省赛由各参赛学校按照大赛组委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会确定的名额择优遴选推荐项目参加国赛。赛事具体安排如下：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组织动员（4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-5月5日）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：各二级学院教学系统要充分发动任课老师和学生，将大赛通知精神宣传到位，并组织任课老师和学生召开项目研讨会议，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仿宋_GB2312" w:hAnsi="仿宋_GB2312" w:eastAsia="仿宋_GB2312" w:cs="仿宋_GB2312"/>
          <w:sz w:val="32"/>
          <w:szCs w:val="32"/>
        </w:rPr>
        <w:t>解读教育部的比赛通知，研讨参赛主题和参赛选题，对有意向的团队提供指导性意见。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参赛报名（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参赛团队通过登录“全国大学生创业服务网”（cy.ncss.cn）或微信公众号（“全国大学生创业服务网”或“中国‘互联网+’大学生创新创业大赛”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）大赛专题网页任一方式进行报名并上传参赛资料，提交创业计划书和路演PPT材料。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院级初赛（5月20日前完成）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截止2023年6月1日（周四）前，各二级分院负责举办本院初赛评选，并将优秀项目报送学校参加校决赛，同时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提交创业计划书和路演PPT材料，将报名信息、创业计划书和路演PPT材料电子版发送到我校招生就业处邮箱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196626258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@qq.com。为响应第九届“互联网+”大学生创业大赛精神，各二级分院需完成项目任务基数入全国大学生创业服务网报名系统，由分院书记、院长负责实施，辅导员负责具体落实。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校级决赛（6月8日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-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6月9日）：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校外、</w:t>
      </w:r>
      <w:r>
        <w:rPr>
          <w:rFonts w:hint="eastAsia" w:ascii="仿宋_GB2312" w:hAnsi="仿宋_GB2312" w:eastAsia="仿宋_GB2312" w:cs="仿宋_GB2312"/>
          <w:sz w:val="32"/>
          <w:szCs w:val="32"/>
        </w:rPr>
        <w:t>校内专家评审，通过举行校级决赛推荐优秀项目团队代表学校参加湖南省赛区比赛。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全省复赛（7月中旬）：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全省复赛计划分两轮进行，第一轮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 xml:space="preserve">为网络评审环节，包括项目计划书和项目展示 PPT，第二轮为线下路演，包括项目路演展示、评委提问，根据第二轮评审成绩分别，包括项目路演展示、评委提问，根据第二轮评审成绩分别评出各赛道各组别一、二、三等奖。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国赛选拔赛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（7</w:t>
      </w:r>
      <w: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中</w:t>
      </w:r>
      <w: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下旬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）：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 xml:space="preserve">全省复赛结束后，将组织各赛道优秀项目（原则上须为省级一等奖项目，特殊情况可由大赛组委会从二等奖中依次确定项目）竞争国赛参赛资格。选拔赛按赛道分组别比赛，同期举行。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“青年红色筑梦之旅”活动具体安排另行通知。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八、工作要求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加强组织领导。各分院和相关处室要高度重视，做好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赛事举办的</w:t>
      </w:r>
      <w:r>
        <w:rPr>
          <w:rFonts w:hint="eastAsia" w:ascii="仿宋_GB2312" w:hAnsi="仿宋_GB2312" w:eastAsia="仿宋_GB2312" w:cs="仿宋_GB2312"/>
          <w:sz w:val="32"/>
          <w:szCs w:val="32"/>
        </w:rPr>
        <w:t>沟通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协调</w:t>
      </w:r>
      <w:r>
        <w:rPr>
          <w:rFonts w:hint="eastAsia" w:ascii="仿宋_GB2312" w:hAnsi="仿宋_GB2312" w:eastAsia="仿宋_GB2312" w:cs="仿宋_GB2312"/>
          <w:sz w:val="32"/>
          <w:szCs w:val="32"/>
        </w:rPr>
        <w:t>，明确各部门具体负责的工作人员，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完善责任分工体系和协同机制，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推进本次赛事顺利进行。各分院要指定一名工作人员（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创业</w:t>
      </w:r>
      <w:r>
        <w:rPr>
          <w:rFonts w:hint="eastAsia" w:ascii="仿宋_GB2312" w:hAnsi="仿宋_GB2312" w:eastAsia="仿宋_GB2312" w:cs="仿宋_GB2312"/>
          <w:sz w:val="32"/>
          <w:szCs w:val="32"/>
        </w:rPr>
        <w:t>专干）专门负责与本次大赛赛点办公室的衔接工作，统筹本分院师生参与本次大赛全过程的资料收集、整理、存档、信息统计与报送等工作。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精心组织赛事。各分院和相关处室要认真做好宣传发动工作，充分利用互联网、微信等媒介广泛宣传发动，依托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辅导员</w:t>
      </w:r>
      <w:r>
        <w:rPr>
          <w:rFonts w:hint="eastAsia" w:ascii="仿宋_GB2312" w:hAnsi="仿宋_GB2312" w:eastAsia="仿宋_GB2312" w:cs="仿宋_GB2312"/>
          <w:sz w:val="32"/>
          <w:szCs w:val="32"/>
        </w:rPr>
        <w:t>、专业教师等力量做好思想动员工作，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积极动员各学科专业及符合参赛要求的毕业生参赛，</w:t>
      </w:r>
      <w:r>
        <w:rPr>
          <w:rFonts w:hint="eastAsia" w:ascii="仿宋_GB2312" w:hAnsi="仿宋_GB2312" w:eastAsia="仿宋_GB2312" w:cs="仿宋_GB2312"/>
          <w:sz w:val="32"/>
          <w:szCs w:val="32"/>
        </w:rPr>
        <w:t>扩大参赛比例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，达到各分院学生参赛的全覆盖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工作保障。学校对大赛给予必要的经费支持，确保大赛各项工作所需。各部门应鼓励教师积极指导学生参赛，学校对优秀指导教师给予表彰奖励，按教育厅要求将国赛、省赛最佳指导教师奖作为教师职称评审和教学业绩考核、学校青年骨干教师和学科带头人培养对象评选的优先条件。对获奖学生，在评选优秀学生、奖学金时给予适当的优先政策。同时，教师指导学生项目参赛情况纳入学校教师年终考评考核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、职称评定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，给予加分。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九、竞赛表彰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640" w:firstLineChars="200"/>
        <w:textAlignment w:val="auto"/>
        <w:rPr>
          <w:rFonts w:eastAsia="仿宋"/>
          <w:color w:val="auto"/>
          <w:sz w:val="32"/>
          <w:szCs w:val="32"/>
          <w:lang w:bidi="ar"/>
        </w:rPr>
      </w:pPr>
      <w:r>
        <w:rPr>
          <w:rFonts w:eastAsia="仿宋"/>
          <w:color w:val="auto"/>
          <w:sz w:val="32"/>
          <w:szCs w:val="32"/>
          <w:lang w:bidi="ar"/>
        </w:rPr>
        <w:t>1</w:t>
      </w:r>
      <w:r>
        <w:rPr>
          <w:rFonts w:hint="eastAsia" w:eastAsia="仿宋"/>
          <w:color w:val="auto"/>
          <w:sz w:val="32"/>
          <w:szCs w:val="32"/>
          <w:lang w:val="en-US" w:eastAsia="zh-CN" w:bidi="ar"/>
        </w:rPr>
        <w:t>.</w:t>
      </w:r>
      <w:r>
        <w:rPr>
          <w:rFonts w:eastAsia="仿宋"/>
          <w:color w:val="auto"/>
          <w:sz w:val="32"/>
          <w:szCs w:val="32"/>
          <w:lang w:bidi="ar"/>
        </w:rPr>
        <w:t>单项</w:t>
      </w:r>
      <w:r>
        <w:rPr>
          <w:rFonts w:hint="eastAsia" w:eastAsia="仿宋"/>
          <w:color w:val="auto"/>
          <w:sz w:val="32"/>
          <w:szCs w:val="32"/>
          <w:lang w:eastAsia="zh-CN" w:bidi="ar"/>
        </w:rPr>
        <w:t>奖励以及设置比例，按《</w:t>
      </w:r>
      <w:r>
        <w:rPr>
          <w:rFonts w:hint="eastAsia" w:eastAsia="仿宋"/>
          <w:color w:val="auto"/>
          <w:sz w:val="32"/>
          <w:szCs w:val="32"/>
          <w:lang w:bidi="ar"/>
        </w:rPr>
        <w:t>湖南电子科技职业学</w:t>
      </w:r>
      <w:r>
        <w:rPr>
          <w:rFonts w:hint="eastAsia" w:eastAsia="仿宋"/>
          <w:color w:val="auto"/>
          <w:sz w:val="32"/>
          <w:szCs w:val="32"/>
          <w:lang w:eastAsia="zh-CN" w:bidi="ar"/>
        </w:rPr>
        <w:t>院</w:t>
      </w:r>
      <w:r>
        <w:rPr>
          <w:rFonts w:hint="eastAsia" w:eastAsia="仿宋"/>
          <w:color w:val="auto"/>
          <w:sz w:val="32"/>
          <w:szCs w:val="32"/>
          <w:lang w:bidi="ar"/>
        </w:rPr>
        <w:t>关于各级各类竞赛奖励的办法（修订）</w:t>
      </w:r>
      <w:r>
        <w:rPr>
          <w:rFonts w:hint="eastAsia" w:eastAsia="仿宋"/>
          <w:color w:val="auto"/>
          <w:sz w:val="32"/>
          <w:szCs w:val="32"/>
          <w:lang w:eastAsia="zh-CN" w:bidi="ar"/>
        </w:rPr>
        <w:t>》湘电科校行字〔2021〕55号文件要求执行，</w:t>
      </w:r>
      <w:r>
        <w:rPr>
          <w:rFonts w:eastAsia="仿宋"/>
          <w:color w:val="auto"/>
          <w:sz w:val="32"/>
          <w:szCs w:val="32"/>
          <w:lang w:bidi="ar"/>
        </w:rPr>
        <w:t>获奖者由学院颁发荣誉证书和奖金，并作为年度教学质量考核、评优评先、职称晋升的依据之一。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640" w:firstLineChars="200"/>
        <w:jc w:val="left"/>
        <w:textAlignment w:val="auto"/>
        <w:rPr>
          <w:rFonts w:eastAsia="仿宋"/>
          <w:color w:val="auto"/>
          <w:sz w:val="32"/>
          <w:szCs w:val="32"/>
          <w:lang w:bidi="ar"/>
        </w:rPr>
      </w:pPr>
      <w:r>
        <w:rPr>
          <w:rFonts w:eastAsia="仿宋"/>
          <w:color w:val="auto"/>
          <w:sz w:val="32"/>
          <w:szCs w:val="32"/>
          <w:lang w:bidi="ar"/>
        </w:rPr>
        <w:t>2</w:t>
      </w:r>
      <w:r>
        <w:rPr>
          <w:rFonts w:hint="eastAsia" w:eastAsia="仿宋"/>
          <w:color w:val="auto"/>
          <w:sz w:val="32"/>
          <w:szCs w:val="32"/>
          <w:lang w:val="en-US" w:eastAsia="zh-CN" w:bidi="ar"/>
        </w:rPr>
        <w:t>.</w:t>
      </w:r>
      <w:r>
        <w:rPr>
          <w:rFonts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为争取学校参加省级决赛取得好成绩，对于总分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 xml:space="preserve">排序前5--10名的项目团队，学校将在经费、拍摄等方面重点支持，并将团队成员中的专职教师参加省级决赛期间的周课时调整至 </w:t>
      </w: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 xml:space="preserve">12 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 xml:space="preserve">节及以下，按参赛的实际周数每周补助 </w:t>
      </w: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 xml:space="preserve">12 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课时，所补助的课时津贴按获奖等级计算（三等奖不低于学校课时津贴标准）。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eastAsia="仿宋"/>
          <w:color w:val="auto"/>
          <w:sz w:val="32"/>
          <w:szCs w:val="32"/>
          <w:lang w:bidi="ar"/>
        </w:rPr>
      </w:pPr>
      <w:r>
        <w:rPr>
          <w:rFonts w:hint="eastAsia" w:eastAsia="仿宋"/>
          <w:color w:val="auto"/>
          <w:sz w:val="32"/>
          <w:szCs w:val="32"/>
          <w:lang w:val="en-US" w:eastAsia="zh-CN" w:bidi="ar"/>
        </w:rPr>
        <w:t>3.</w:t>
      </w:r>
      <w:r>
        <w:rPr>
          <w:rFonts w:hint="eastAsia" w:eastAsia="仿宋"/>
          <w:color w:val="auto"/>
          <w:sz w:val="32"/>
          <w:szCs w:val="32"/>
          <w:lang w:bidi="ar"/>
        </w:rPr>
        <w:t>优秀组织</w:t>
      </w:r>
      <w:r>
        <w:rPr>
          <w:rFonts w:eastAsia="仿宋"/>
          <w:color w:val="auto"/>
          <w:sz w:val="32"/>
          <w:szCs w:val="32"/>
          <w:lang w:bidi="ar"/>
        </w:rPr>
        <w:t>奖。综合比赛组织情况、团队组织和作风情况、参赛作品资格审核情况、参赛作品获奖情况等因素，以分院（部）为单位设</w:t>
      </w:r>
      <w:r>
        <w:rPr>
          <w:rFonts w:hint="eastAsia" w:eastAsia="仿宋"/>
          <w:color w:val="auto"/>
          <w:sz w:val="32"/>
          <w:szCs w:val="32"/>
          <w:lang w:val="en-US" w:eastAsia="zh-CN" w:bidi="ar"/>
        </w:rPr>
        <w:t>2</w:t>
      </w:r>
      <w:r>
        <w:rPr>
          <w:rFonts w:hint="eastAsia" w:eastAsia="仿宋"/>
          <w:color w:val="auto"/>
          <w:sz w:val="32"/>
          <w:szCs w:val="32"/>
          <w:lang w:bidi="ar"/>
        </w:rPr>
        <w:t>个</w:t>
      </w:r>
      <w:r>
        <w:rPr>
          <w:rFonts w:eastAsia="仿宋"/>
          <w:color w:val="auto"/>
          <w:sz w:val="32"/>
          <w:szCs w:val="32"/>
          <w:lang w:bidi="ar"/>
        </w:rPr>
        <w:t>优秀组织奖，并作为部门年度考核的依据之一。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十、附件（见电子版）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各赛道评选规则详情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37" w:firstLineChars="223"/>
        <w:jc w:val="both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中国国际第九届“互联网＋”创新创业大赛商业计划书模板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湖南省黄炎培教育奖创业规划大赛计划书模板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大学生创新创业大赛推荐晋级项目汇总表</w:t>
      </w:r>
    </w:p>
    <w:tbl>
      <w:tblPr>
        <w:tblStyle w:val="8"/>
        <w:tblpPr w:leftFromText="180" w:rightFromText="180" w:vertAnchor="text" w:horzAnchor="page" w:tblpX="1539" w:tblpY="9528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920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hanging="6720" w:hangingChars="2100"/>
              <w:jc w:val="both"/>
              <w:textAlignment w:val="auto"/>
              <w:rPr>
                <w:rFonts w:hint="eastAsia" w:ascii="仿宋" w:hAnsi="仿宋" w:eastAsia="仿宋" w:cs="仿宋"/>
                <w:spacing w:val="-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湖南电子科技职业学院办公室</w:t>
            </w:r>
            <w:r>
              <w:rPr>
                <w:rFonts w:hint="eastAsia" w:ascii="仿宋" w:hAnsi="仿宋" w:eastAsia="仿宋" w:cs="仿宋"/>
                <w:spacing w:val="-6"/>
                <w:sz w:val="32"/>
                <w:szCs w:val="32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6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6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32"/>
                <w:szCs w:val="32"/>
              </w:rPr>
              <w:t>02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pacing w:val="-6"/>
                <w:sz w:val="32"/>
                <w:szCs w:val="32"/>
              </w:rPr>
              <w:t>日印发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footerReference r:id="rId5" w:type="default"/>
      <w:pgSz w:w="11905" w:h="16838"/>
      <w:pgMar w:top="1429" w:right="1797" w:bottom="1247" w:left="1797" w:header="0" w:footer="1020" w:gutter="0"/>
      <w:pgNumType w:fmt="numberInDash"/>
      <w:cols w:space="0" w:num="1"/>
      <w:rtlGutter w:val="0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ä»¿å®‹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NzdhMGQ4MGU5OTgyZDkxZGEwYzc1ZTIxMzY4NzkifQ=="/>
  </w:docVars>
  <w:rsids>
    <w:rsidRoot w:val="00000000"/>
    <w:rsid w:val="01642931"/>
    <w:rsid w:val="02101B4A"/>
    <w:rsid w:val="028C11CF"/>
    <w:rsid w:val="05685F23"/>
    <w:rsid w:val="0A7D7D7B"/>
    <w:rsid w:val="0E707BF7"/>
    <w:rsid w:val="0E9865F9"/>
    <w:rsid w:val="0FCC71A2"/>
    <w:rsid w:val="115455AE"/>
    <w:rsid w:val="125C296C"/>
    <w:rsid w:val="12F02E8C"/>
    <w:rsid w:val="158F4E06"/>
    <w:rsid w:val="18B352B0"/>
    <w:rsid w:val="19220545"/>
    <w:rsid w:val="19484F11"/>
    <w:rsid w:val="1A26457B"/>
    <w:rsid w:val="1A781C36"/>
    <w:rsid w:val="1F7413DC"/>
    <w:rsid w:val="22853819"/>
    <w:rsid w:val="23356FED"/>
    <w:rsid w:val="23847F75"/>
    <w:rsid w:val="28173165"/>
    <w:rsid w:val="28AB1AFF"/>
    <w:rsid w:val="2A224043"/>
    <w:rsid w:val="2F407445"/>
    <w:rsid w:val="2FB26578"/>
    <w:rsid w:val="322A2A75"/>
    <w:rsid w:val="32C71C2C"/>
    <w:rsid w:val="33AF6623"/>
    <w:rsid w:val="34763909"/>
    <w:rsid w:val="35335A03"/>
    <w:rsid w:val="353D7F83"/>
    <w:rsid w:val="361433DA"/>
    <w:rsid w:val="3C485D69"/>
    <w:rsid w:val="3CA60B04"/>
    <w:rsid w:val="3F5E56C6"/>
    <w:rsid w:val="3F830F3A"/>
    <w:rsid w:val="415F26D7"/>
    <w:rsid w:val="433504EC"/>
    <w:rsid w:val="4CDB0356"/>
    <w:rsid w:val="4D785BA5"/>
    <w:rsid w:val="4FDF4144"/>
    <w:rsid w:val="53B84F4D"/>
    <w:rsid w:val="58472C4A"/>
    <w:rsid w:val="58FB219A"/>
    <w:rsid w:val="5F1853E1"/>
    <w:rsid w:val="60844B35"/>
    <w:rsid w:val="610F0176"/>
    <w:rsid w:val="61A21CBE"/>
    <w:rsid w:val="61E3588B"/>
    <w:rsid w:val="6254799C"/>
    <w:rsid w:val="64047D3A"/>
    <w:rsid w:val="651B609A"/>
    <w:rsid w:val="654A5C21"/>
    <w:rsid w:val="65920B7D"/>
    <w:rsid w:val="6DF76C13"/>
    <w:rsid w:val="70531E2E"/>
    <w:rsid w:val="72C2773E"/>
    <w:rsid w:val="79A27982"/>
    <w:rsid w:val="7A1D1DF7"/>
    <w:rsid w:val="7C5720D7"/>
    <w:rsid w:val="7C574A54"/>
    <w:rsid w:val="7C5E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20"/>
    </w:rPr>
  </w:style>
  <w:style w:type="paragraph" w:styleId="6">
    <w:name w:val="HTML Preformatted"/>
    <w:basedOn w:val="1"/>
    <w:qFormat/>
    <w:uiPriority w:val="99"/>
    <w:rPr>
      <w:rFonts w:ascii="Courier New" w:hAnsi="Courier New" w:eastAsia="宋体" w:cs="Courier New"/>
      <w:sz w:val="20"/>
      <w:szCs w:val="20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List Paragraph"/>
    <w:basedOn w:val="1"/>
    <w:qFormat/>
    <w:uiPriority w:val="0"/>
    <w:pPr>
      <w:ind w:firstLine="420" w:firstLineChars="200"/>
    </w:pPr>
  </w:style>
  <w:style w:type="character" w:customStyle="1" w:styleId="12">
    <w:name w:val="标题 2 字符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5966</Words>
  <Characters>6230</Characters>
  <Lines>0</Lines>
  <Paragraphs>0</Paragraphs>
  <TotalTime>1</TotalTime>
  <ScaleCrop>false</ScaleCrop>
  <LinksUpToDate>false</LinksUpToDate>
  <CharactersWithSpaces>6367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2023-03-31T02:32:00Z</dcterms:created>
  <dc:creator>Administrator</dc:creator>
  <cp:lastModifiedBy>Administrator</cp:lastModifiedBy>
  <cp:lastPrinted>2023-04-25T02:28:41Z</cp:lastPrinted>
  <dcterms:modified xsi:type="dcterms:W3CDTF">2023-04-25T03:16:54Z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118878AD454649A79938D51C637064E1_13</vt:lpwstr>
  </property>
</Properties>
</file>