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pacing w:val="-2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44"/>
          <w:szCs w:val="44"/>
          <w:lang w:eastAsia="zh-CN"/>
        </w:rPr>
        <w:t>关</w:t>
      </w:r>
      <w:r>
        <w:rPr>
          <w:rFonts w:hint="eastAsia" w:ascii="仿宋" w:hAnsi="仿宋" w:eastAsia="仿宋" w:cs="仿宋"/>
          <w:b/>
          <w:bCs/>
          <w:spacing w:val="6"/>
          <w:sz w:val="44"/>
          <w:szCs w:val="44"/>
          <w:lang w:eastAsia="zh-CN"/>
        </w:rPr>
        <w:t>于第九届</w:t>
      </w:r>
      <w:r>
        <w:rPr>
          <w:rFonts w:hint="eastAsia" w:ascii="仿宋" w:hAnsi="仿宋" w:eastAsia="仿宋" w:cs="仿宋"/>
          <w:b/>
          <w:bCs/>
          <w:spacing w:val="6"/>
          <w:sz w:val="44"/>
          <w:szCs w:val="44"/>
          <w:lang w:val="en-US" w:eastAsia="zh-CN"/>
        </w:rPr>
        <w:t>“互联网+”大学生创新创业大赛竞赛表彰决定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为深入贯彻党的二十大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精神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深入实施人才强国战略、创新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驱动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发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展战略，助推湖南实施“三高四新”战略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加快建设科技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强国贡献</w:t>
      </w:r>
      <w:r>
        <w:rPr>
          <w:rFonts w:hint="eastAsia" w:ascii="仿宋" w:hAnsi="仿宋" w:eastAsia="仿宋" w:cs="仿宋"/>
          <w:sz w:val="32"/>
          <w:szCs w:val="32"/>
        </w:rPr>
        <w:t>青春力量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纵深推进“大众创业、万众创新”战略。</w:t>
      </w:r>
      <w:r>
        <w:rPr>
          <w:rFonts w:hint="eastAsia" w:ascii="仿宋" w:hAnsi="仿宋" w:eastAsia="仿宋" w:cs="仿宋"/>
          <w:sz w:val="32"/>
          <w:szCs w:val="32"/>
        </w:rPr>
        <w:t>发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挥科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技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创新引领产业发展驱动力，进一步加强思创融合、专创融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合、科创融合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启发学生的创新意识、锻炼创新思维和培养创新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能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力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全面深化高校创新创业教育改革、提升大学生创新创业能力、加快培养创新创业人才。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促进创新驱动创业、创业引领就业，持续激发大学生创新创业热情，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展示创新创业教育成果，搭建大学生创新创业项目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与社会资源对接平台，学校组织全体大学生参加第九届“互联网+”大学生创新创业竞赛。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现对邻云空天</w:t>
      </w:r>
      <w:bookmarkStart w:id="0" w:name="_GoBack"/>
      <w:bookmarkEnd w:id="0"/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—青少年科技领航员等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20个项目给予表彰奖励。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希望获奖项目集体再接再厉，不断学习进步，带动广大师生投入到双创教育领域，继续创新与创造，为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实施人才强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国战略、创新驱动发展战略助力。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附件：第九届“互联网＋”大学生创新创业大赛校决赛获奖项目汇总表</w:t>
      </w:r>
    </w:p>
    <w:p>
      <w:pPr>
        <w:pStyle w:val="2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4480" w:firstLineChars="140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湖南电子科技职业学院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 2023年9月15日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WExMjFlZjc0ZDBjZTg4NTFjOWY0ZWFjYzUyZDkifQ=="/>
  </w:docVars>
  <w:rsids>
    <w:rsidRoot w:val="00000000"/>
    <w:rsid w:val="337F7B57"/>
    <w:rsid w:val="493A4F67"/>
    <w:rsid w:val="496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2023-09-14T15:01:00Z</dcterms:created>
  <dc:creator>Administrator</dc:creator>
  <cp:lastModifiedBy>A高校创业【十美之家】周波</cp:lastModifiedBy>
  <dcterms:modified xsi:type="dcterms:W3CDTF">2023-09-16T04:55:07Z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8C26886A46154C4C9113F7F3E52ABE0C_12</vt:lpwstr>
  </property>
</Properties>
</file>